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E7748" w:rsidRPr="00FE7748" w:rsidP="00FE7748">
      <w:pPr>
        <w:rPr>
          <w:rFonts w:ascii="Times New Roman" w:hAnsi="Times New Roman" w:cs="Times New Roman"/>
          <w:sz w:val="24"/>
          <w:szCs w:val="24"/>
        </w:rPr>
      </w:pPr>
      <w:r w:rsidRPr="00FE7748">
        <w:rPr>
          <w:rFonts w:ascii="Times New Roman" w:hAnsi="Times New Roman" w:cs="Times New Roman"/>
          <w:sz w:val="24"/>
          <w:szCs w:val="24"/>
        </w:rPr>
        <w:t>Student’s Name</w:t>
      </w:r>
    </w:p>
    <w:p w:rsidR="00FE7748" w:rsidRPr="00FE7748" w:rsidP="00FE7748">
      <w:pPr>
        <w:rPr>
          <w:rFonts w:ascii="Times New Roman" w:hAnsi="Times New Roman" w:cs="Times New Roman"/>
          <w:sz w:val="24"/>
          <w:szCs w:val="24"/>
        </w:rPr>
      </w:pPr>
      <w:r w:rsidRPr="00FE7748">
        <w:rPr>
          <w:rFonts w:ascii="Times New Roman" w:hAnsi="Times New Roman" w:cs="Times New Roman"/>
          <w:sz w:val="24"/>
          <w:szCs w:val="24"/>
        </w:rPr>
        <w:t>Professor’s Name</w:t>
      </w:r>
    </w:p>
    <w:p w:rsidR="00FE7748" w:rsidRPr="00FE7748" w:rsidP="00FE7748">
      <w:pPr>
        <w:rPr>
          <w:rFonts w:ascii="Times New Roman" w:hAnsi="Times New Roman" w:cs="Times New Roman"/>
          <w:sz w:val="24"/>
          <w:szCs w:val="24"/>
        </w:rPr>
      </w:pPr>
      <w:r w:rsidRPr="00FE7748">
        <w:rPr>
          <w:rFonts w:ascii="Times New Roman" w:hAnsi="Times New Roman" w:cs="Times New Roman"/>
          <w:sz w:val="24"/>
          <w:szCs w:val="24"/>
        </w:rPr>
        <w:t>Course</w:t>
      </w:r>
    </w:p>
    <w:p w:rsidR="00FE7748" w:rsidRPr="00FE7748" w:rsidP="00FE7748">
      <w:pPr>
        <w:rPr>
          <w:rFonts w:ascii="Times New Roman" w:hAnsi="Times New Roman" w:cs="Times New Roman"/>
          <w:sz w:val="24"/>
          <w:szCs w:val="24"/>
        </w:rPr>
      </w:pPr>
      <w:r w:rsidRPr="00FE7748">
        <w:rPr>
          <w:rFonts w:ascii="Times New Roman" w:hAnsi="Times New Roman" w:cs="Times New Roman"/>
          <w:sz w:val="24"/>
          <w:szCs w:val="24"/>
        </w:rPr>
        <w:t>Date of Submission</w:t>
      </w:r>
    </w:p>
    <w:p w:rsidR="005225C5" w:rsidRPr="00FE7748" w:rsidP="00FE7748">
      <w:pPr>
        <w:jc w:val="center"/>
        <w:rPr>
          <w:rFonts w:ascii="Times New Roman" w:hAnsi="Times New Roman" w:cs="Times New Roman"/>
          <w:b/>
          <w:sz w:val="24"/>
          <w:szCs w:val="24"/>
        </w:rPr>
      </w:pPr>
      <w:r w:rsidRPr="00FE7748">
        <w:rPr>
          <w:rFonts w:ascii="Times New Roman" w:hAnsi="Times New Roman" w:cs="Times New Roman"/>
          <w:b/>
          <w:sz w:val="24"/>
          <w:szCs w:val="24"/>
        </w:rPr>
        <w:t>Federal Aviation Administration</w:t>
      </w:r>
    </w:p>
    <w:p w:rsidR="007D2BE0"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Federal Aviation Administration (FAA) is an agency in the US with the power of regulating, licensing, aviation activities</w:t>
      </w:r>
      <w:r w:rsidRPr="00C46CF9" w:rsidR="00C46CF9">
        <w:t xml:space="preserve"> </w:t>
      </w:r>
      <w:r w:rsidR="00C46CF9">
        <w:t>(</w:t>
      </w:r>
      <w:r w:rsidRPr="00C46CF9" w:rsidR="00C46CF9">
        <w:rPr>
          <w:rFonts w:ascii="Times New Roman" w:hAnsi="Times New Roman" w:cs="Times New Roman"/>
          <w:sz w:val="20"/>
          <w:szCs w:val="20"/>
        </w:rPr>
        <w:t>Ave</w:t>
      </w:r>
      <w:r w:rsidR="00C46CF9">
        <w:rPr>
          <w:rFonts w:ascii="Times New Roman" w:hAnsi="Times New Roman" w:cs="Times New Roman"/>
          <w:sz w:val="20"/>
          <w:szCs w:val="20"/>
        </w:rPr>
        <w:t>rs &amp; Johnson, 112)</w:t>
      </w:r>
      <w:r w:rsidRPr="00FE7748">
        <w:rPr>
          <w:rFonts w:ascii="Times New Roman" w:hAnsi="Times New Roman" w:cs="Times New Roman"/>
          <w:sz w:val="20"/>
          <w:szCs w:val="20"/>
        </w:rPr>
        <w:t>. Agencies in America are deemed to be the "fourth" branch of government alongside legislature, executive and judiciary. Agencies make rules which have the same binding effect as statutes by Congress. Agencies were established because Congress may not have the expertise to develop specialized knowledge in various fields such as environment, communications, transport, commerce, and aviation. Other agencies include the Federal Communications Commission, National Labor Relations Board, Securities and Exchange Commission, and Environment Protection Agency.</w:t>
      </w:r>
      <w:r w:rsidRPr="00FE7748" w:rsidR="00D51C1A">
        <w:rPr>
          <w:rFonts w:ascii="Times New Roman" w:hAnsi="Times New Roman" w:cs="Times New Roman"/>
          <w:sz w:val="20"/>
          <w:szCs w:val="20"/>
        </w:rPr>
        <w:t xml:space="preserve"> This paper explores the roles of agencies in relevance to the Federal Aviation Agency.</w:t>
      </w:r>
    </w:p>
    <w:p w:rsidR="008B637D" w:rsidRPr="001D3801" w:rsidP="00FE7748">
      <w:pPr>
        <w:jc w:val="center"/>
        <w:rPr>
          <w:rFonts w:ascii="Times New Roman" w:hAnsi="Times New Roman" w:cs="Times New Roman"/>
          <w:b/>
          <w:sz w:val="24"/>
          <w:szCs w:val="24"/>
        </w:rPr>
      </w:pPr>
      <w:r w:rsidRPr="001D3801">
        <w:rPr>
          <w:rFonts w:ascii="Times New Roman" w:hAnsi="Times New Roman" w:cs="Times New Roman"/>
          <w:b/>
          <w:sz w:val="24"/>
          <w:szCs w:val="24"/>
        </w:rPr>
        <w:t>Role of federal administrative agencies</w:t>
      </w:r>
    </w:p>
    <w:p w:rsidR="00F65FC4"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Federal Aviation Administration is one of the many agencies in America tasked with the responsibility of regulating all aspects of civil aviation in the US and its surrounding international waters. The powers vested in the agency include air traffic management, construction and operation of airports, and certific</w:t>
      </w:r>
      <w:r w:rsidR="00C46CF9">
        <w:rPr>
          <w:rFonts w:ascii="Times New Roman" w:hAnsi="Times New Roman" w:cs="Times New Roman"/>
          <w:sz w:val="20"/>
          <w:szCs w:val="20"/>
        </w:rPr>
        <w:t>ation of personnel and aircraft</w:t>
      </w:r>
      <w:r w:rsidRPr="00C46CF9" w:rsidR="00C46CF9">
        <w:t xml:space="preserve"> </w:t>
      </w:r>
      <w:r w:rsidR="00C46CF9">
        <w:t>(</w:t>
      </w:r>
      <w:r w:rsidRPr="00C46CF9" w:rsidR="00C46CF9">
        <w:rPr>
          <w:rFonts w:ascii="Times New Roman" w:hAnsi="Times New Roman" w:cs="Times New Roman"/>
          <w:sz w:val="20"/>
          <w:szCs w:val="20"/>
        </w:rPr>
        <w:t>Kinni</w:t>
      </w:r>
      <w:r w:rsidR="00C46CF9">
        <w:rPr>
          <w:rFonts w:ascii="Times New Roman" w:hAnsi="Times New Roman" w:cs="Times New Roman"/>
          <w:sz w:val="20"/>
          <w:szCs w:val="20"/>
        </w:rPr>
        <w:t>son &amp; Siddiqui, 22</w:t>
      </w:r>
      <w:r w:rsidRPr="00C46CF9" w:rsidR="00C46CF9">
        <w:rPr>
          <w:rFonts w:ascii="Times New Roman" w:hAnsi="Times New Roman" w:cs="Times New Roman"/>
          <w:sz w:val="20"/>
          <w:szCs w:val="20"/>
        </w:rPr>
        <w:t xml:space="preserve">). </w:t>
      </w:r>
      <w:r w:rsidRPr="00FE7748">
        <w:rPr>
          <w:rFonts w:ascii="Times New Roman" w:hAnsi="Times New Roman" w:cs="Times New Roman"/>
          <w:sz w:val="20"/>
          <w:szCs w:val="20"/>
        </w:rPr>
        <w:t xml:space="preserve"> One of the roles of agencies that can be deduced from the </w:t>
      </w:r>
      <w:r w:rsidRPr="00FE7748" w:rsidR="00D51C1A">
        <w:rPr>
          <w:rFonts w:ascii="Times New Roman" w:hAnsi="Times New Roman" w:cs="Times New Roman"/>
          <w:sz w:val="20"/>
          <w:szCs w:val="20"/>
        </w:rPr>
        <w:t>operations</w:t>
      </w:r>
      <w:r w:rsidRPr="00FE7748">
        <w:rPr>
          <w:rFonts w:ascii="Times New Roman" w:hAnsi="Times New Roman" w:cs="Times New Roman"/>
          <w:sz w:val="20"/>
          <w:szCs w:val="20"/>
        </w:rPr>
        <w:t xml:space="preserve"> of the FAA is that agencies are to develop and issue regulations which have the impact of laws. Such rules are internal, interpretative, procedural or </w:t>
      </w:r>
      <w:r w:rsidRPr="00FE7748" w:rsidR="00D2159D">
        <w:rPr>
          <w:rFonts w:ascii="Times New Roman" w:hAnsi="Times New Roman" w:cs="Times New Roman"/>
          <w:sz w:val="20"/>
          <w:szCs w:val="20"/>
        </w:rPr>
        <w:t>legislative</w:t>
      </w:r>
      <w:r w:rsidRPr="00FE7748">
        <w:rPr>
          <w:rFonts w:ascii="Times New Roman" w:hAnsi="Times New Roman" w:cs="Times New Roman"/>
          <w:sz w:val="20"/>
          <w:szCs w:val="20"/>
        </w:rPr>
        <w:t>.</w:t>
      </w:r>
      <w:r w:rsidRPr="00FE7748" w:rsidR="00D2159D">
        <w:rPr>
          <w:rFonts w:ascii="Times New Roman" w:hAnsi="Times New Roman" w:cs="Times New Roman"/>
          <w:sz w:val="20"/>
          <w:szCs w:val="20"/>
        </w:rPr>
        <w:t xml:space="preserve"> Just like other agencies, the FAA is involved in the management and licensing.</w:t>
      </w:r>
      <w:r w:rsidRPr="00FE7748">
        <w:rPr>
          <w:rFonts w:ascii="Times New Roman" w:hAnsi="Times New Roman" w:cs="Times New Roman"/>
          <w:sz w:val="20"/>
          <w:szCs w:val="20"/>
        </w:rPr>
        <w:t xml:space="preserve"> Agencies issue regulations with several procedural steps starting with developing proposed regulations which are then subjected to public participation. The agency also states the guidelines to supplement the issued regulations. The guidelines outline how individuals or concerned parties should comply with the regulations and identifies </w:t>
      </w:r>
      <w:r w:rsidRPr="00FE7748" w:rsidR="000C431B">
        <w:rPr>
          <w:rFonts w:ascii="Times New Roman" w:hAnsi="Times New Roman" w:cs="Times New Roman"/>
          <w:sz w:val="20"/>
          <w:szCs w:val="20"/>
        </w:rPr>
        <w:t xml:space="preserve">any conducts that contravene the rules. Any behaviour that violated the set regulations and standards is </w:t>
      </w:r>
      <w:r w:rsidRPr="00FE7748" w:rsidR="000C431B">
        <w:rPr>
          <w:rFonts w:ascii="Times New Roman" w:hAnsi="Times New Roman" w:cs="Times New Roman"/>
          <w:sz w:val="20"/>
          <w:szCs w:val="20"/>
        </w:rPr>
        <w:t>illegal and may be enforced through civil law, criminal law or the agency procedure. This is what is called the quasi-legislative functions of agencies.</w:t>
      </w:r>
    </w:p>
    <w:p w:rsidR="00E848C3" w:rsidRPr="00FE7748" w:rsidP="00FE7748">
      <w:pPr>
        <w:rPr>
          <w:rFonts w:ascii="Times New Roman" w:hAnsi="Times New Roman" w:cs="Times New Roman"/>
          <w:sz w:val="20"/>
          <w:szCs w:val="20"/>
        </w:rPr>
      </w:pPr>
      <w:r w:rsidRPr="00FE7748">
        <w:rPr>
          <w:rFonts w:ascii="Times New Roman" w:hAnsi="Times New Roman" w:cs="Times New Roman"/>
          <w:sz w:val="20"/>
          <w:szCs w:val="20"/>
        </w:rPr>
        <w:t xml:space="preserve"> Agencies have the licensing power, which means no party can enter into the productive activity covered by the act without an operating license from the agency. For example, for the FAA, no airway company can operate without getting a permit from the FAA. 
</w:t>
      </w:r>
    </w:p>
    <w:p w:rsidR="00D51C1A"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 xml:space="preserve">Secondly, agencies are tasked with the responsibility of regulating business </w:t>
      </w:r>
      <w:r w:rsidRPr="00FE7748" w:rsidR="001D3801">
        <w:rPr>
          <w:rFonts w:ascii="Times New Roman" w:hAnsi="Times New Roman" w:cs="Times New Roman"/>
          <w:sz w:val="20"/>
          <w:szCs w:val="20"/>
        </w:rPr>
        <w:t>practices</w:t>
      </w:r>
      <w:r w:rsidR="001D3801">
        <w:rPr>
          <w:rFonts w:ascii="Times New Roman" w:hAnsi="Times New Roman" w:cs="Times New Roman"/>
          <w:sz w:val="20"/>
          <w:szCs w:val="20"/>
        </w:rPr>
        <w:t xml:space="preserve"> (</w:t>
      </w:r>
      <w:r w:rsidR="00EE273B">
        <w:rPr>
          <w:rFonts w:ascii="Times New Roman" w:hAnsi="Times New Roman" w:cs="Times New Roman"/>
          <w:sz w:val="20"/>
          <w:szCs w:val="20"/>
        </w:rPr>
        <w:t>Niles, 28</w:t>
      </w:r>
      <w:r w:rsidRPr="00FE7748">
        <w:rPr>
          <w:rFonts w:ascii="Times New Roman" w:hAnsi="Times New Roman" w:cs="Times New Roman"/>
          <w:sz w:val="20"/>
          <w:szCs w:val="20"/>
        </w:rPr>
        <w:t>. For example, the Securities and Exchange Commission (SEC) oversees the issuance of corporate securities as well as monitoring the practices of the stock exchanges. FAA regulates aviation activities by issuing, suspending or revoking pilot certificates, regulation</w:t>
      </w:r>
      <w:r w:rsidRPr="00FE7748" w:rsidR="00A42510">
        <w:rPr>
          <w:rFonts w:ascii="Times New Roman" w:hAnsi="Times New Roman" w:cs="Times New Roman"/>
          <w:sz w:val="20"/>
          <w:szCs w:val="20"/>
        </w:rPr>
        <w:t xml:space="preserve"> of</w:t>
      </w:r>
      <w:r w:rsidRPr="00FE7748">
        <w:rPr>
          <w:rFonts w:ascii="Times New Roman" w:hAnsi="Times New Roman" w:cs="Times New Roman"/>
          <w:sz w:val="20"/>
          <w:szCs w:val="20"/>
        </w:rPr>
        <w:t xml:space="preserve"> commercial space transportation </w:t>
      </w:r>
      <w:r w:rsidRPr="00FE7748" w:rsidR="00A42510">
        <w:rPr>
          <w:rFonts w:ascii="Times New Roman" w:hAnsi="Times New Roman" w:cs="Times New Roman"/>
          <w:sz w:val="20"/>
          <w:szCs w:val="20"/>
        </w:rPr>
        <w:t xml:space="preserve">in the US and flight inspection standards. FAA also regulates aviation practices by developing and operating a system of air traffic control and navigation (for both military and civil aircraft) and carrying out programs for controlling environmental effects of civil aviation such as aircraft noise. </w:t>
      </w:r>
    </w:p>
    <w:p w:rsidR="00995EF8"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Agencies also perform executive functions</w:t>
      </w:r>
      <w:r w:rsidRPr="00EE273B" w:rsidR="00EE273B">
        <w:t xml:space="preserve"> </w:t>
      </w:r>
      <w:r w:rsidR="00EE273B">
        <w:t>(</w:t>
      </w:r>
      <w:r w:rsidR="00EE273B">
        <w:rPr>
          <w:rFonts w:ascii="Times New Roman" w:hAnsi="Times New Roman" w:cs="Times New Roman"/>
          <w:sz w:val="20"/>
          <w:szCs w:val="20"/>
        </w:rPr>
        <w:t>Niles, 4</w:t>
      </w:r>
      <w:r w:rsidRPr="00EE273B" w:rsidR="00EE273B">
        <w:rPr>
          <w:rFonts w:ascii="Times New Roman" w:hAnsi="Times New Roman" w:cs="Times New Roman"/>
          <w:sz w:val="20"/>
          <w:szCs w:val="20"/>
        </w:rPr>
        <w:t>2).</w:t>
      </w:r>
      <w:r w:rsidRPr="00FE7748">
        <w:rPr>
          <w:rFonts w:ascii="Times New Roman" w:hAnsi="Times New Roman" w:cs="Times New Roman"/>
          <w:sz w:val="20"/>
          <w:szCs w:val="20"/>
        </w:rPr>
        <w:t xml:space="preserve"> They do so by enforcing the regulations they pass. Agencies like FAA, SEC investigate complaints and identifies conduct which they deem to have violated their set statutes. Administrative agencies also monitor compliance and advice lawmakers in the passing and execution of laws. They investigate the activities that are subject to agency regulations. They gather information about the activities of the company, and they identify any illegal practices. For example, the FAA does research and develops the Na</w:t>
      </w:r>
      <w:r w:rsidRPr="00FE7748">
        <w:rPr>
          <w:rFonts w:ascii="Times New Roman" w:hAnsi="Times New Roman" w:cs="Times New Roman"/>
          <w:sz w:val="20"/>
          <w:szCs w:val="20"/>
        </w:rPr>
        <w:t>t</w:t>
      </w:r>
      <w:r w:rsidRPr="00FE7748">
        <w:rPr>
          <w:rFonts w:ascii="Times New Roman" w:hAnsi="Times New Roman" w:cs="Times New Roman"/>
          <w:sz w:val="20"/>
          <w:szCs w:val="20"/>
        </w:rPr>
        <w:t xml:space="preserve">ional Airspace System </w:t>
      </w:r>
      <w:r w:rsidRPr="00FE7748">
        <w:rPr>
          <w:rFonts w:ascii="Times New Roman" w:hAnsi="Times New Roman" w:cs="Times New Roman"/>
          <w:sz w:val="20"/>
          <w:szCs w:val="20"/>
        </w:rPr>
        <w:t>and civil aeronautics. This promotes transportation safety in the US.</w:t>
      </w:r>
    </w:p>
    <w:p w:rsidR="00995EF8" w:rsidRPr="001D3801" w:rsidP="00FE7748">
      <w:pPr>
        <w:jc w:val="center"/>
        <w:rPr>
          <w:rFonts w:ascii="Times New Roman" w:hAnsi="Times New Roman" w:cs="Times New Roman"/>
          <w:b/>
          <w:sz w:val="24"/>
          <w:szCs w:val="24"/>
        </w:rPr>
      </w:pPr>
      <w:r w:rsidRPr="001D3801">
        <w:rPr>
          <w:rFonts w:ascii="Times New Roman" w:hAnsi="Times New Roman" w:cs="Times New Roman"/>
          <w:b/>
          <w:sz w:val="24"/>
          <w:szCs w:val="24"/>
        </w:rPr>
        <w:t>FAA and Boeing 737 Max8</w:t>
      </w:r>
    </w:p>
    <w:p w:rsidR="00995EF8"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 xml:space="preserve">With Boeing 737 Max causing two deadly accidents in five months, the FAA came under pressure to ground the causes of the accidents, and its effectiveness was questioned. The accidents which claimed 346 lives prompted the Congress, FBI, and the Trump administration to call for an inquiry into the FAA's certification process. The accidents happened on March 10 where Ethiopian Airlines flight 302 departed Ethiopia's capital, Addis Ababa en route to Nairobi, Kenya. The plane crashed just six minutes after </w:t>
      </w:r>
      <w:r w:rsidRPr="00FE7748" w:rsidR="00782A8F">
        <w:rPr>
          <w:rFonts w:ascii="Times New Roman" w:hAnsi="Times New Roman" w:cs="Times New Roman"/>
          <w:sz w:val="20"/>
          <w:szCs w:val="20"/>
        </w:rPr>
        <w:t>takeoff</w:t>
      </w:r>
      <w:r w:rsidRPr="00FE7748">
        <w:rPr>
          <w:rFonts w:ascii="Times New Roman" w:hAnsi="Times New Roman" w:cs="Times New Roman"/>
          <w:sz w:val="20"/>
          <w:szCs w:val="20"/>
        </w:rPr>
        <w:t xml:space="preserve"> killing 149 passengers and eight crew aboard. The aircraft was only four months old. Earlier on in October, another plane crash happened in Indonesia, killing 189 people.
</w:t>
      </w:r>
    </w:p>
    <w:p w:rsidR="00FE7748" w:rsidP="00FE7748">
      <w:pPr>
        <w:rPr>
          <w:rFonts w:ascii="Times New Roman" w:hAnsi="Times New Roman" w:cs="Times New Roman"/>
          <w:sz w:val="20"/>
          <w:szCs w:val="20"/>
        </w:rPr>
      </w:pPr>
    </w:p>
    <w:p w:rsidR="00FE764F"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With FAA being tasked with regulating and maintaining aviation safety and security, it received a lot of criticism from all over the world as a result of the two similar accidents. Has the FAA failed to execute its mandate? The agency came under fire over the clashes with the Congress and FBI calling for investigations of the agency's certification process. Did the Boeing employees act on behalf of the FAA during the certification process? Should the pilots fly the 737 Max have received further training? Were they qualified enough to fly the planes? These were the questions that were under scrutiny. Although the FAA had reaffirmed the aeroplane's airworthiness on March 11, having grounded two days later (March 13)</w:t>
      </w:r>
      <w:r w:rsidRPr="00FE7748" w:rsidR="00782A8F">
        <w:rPr>
          <w:rFonts w:ascii="Times New Roman" w:hAnsi="Times New Roman" w:cs="Times New Roman"/>
          <w:sz w:val="20"/>
          <w:szCs w:val="20"/>
        </w:rPr>
        <w:t xml:space="preserve"> and affecting 387 Max aircraft, the FAA remains under fire on whether it flouted its credibility.
</w:t>
      </w:r>
    </w:p>
    <w:p w:rsidR="00782A8F"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One thing that came clear from the two accidents is that the pilots lost control to automated commands by the MAX's new feature called Maneuvering Characteristics Augmentation System (MCAS). This clearly shows that the pilots were not adequately trained for the new feature, which is the task of the FAA. This means that the FAA has failed as an agency, and other agencies' operations are questionable. It downgraded the credibility of the powers vested on agencies.</w:t>
      </w:r>
      <w:r w:rsidRPr="00FE7748" w:rsidR="00E010E0">
        <w:rPr>
          <w:rFonts w:ascii="Times New Roman" w:hAnsi="Times New Roman" w:cs="Times New Roman"/>
          <w:sz w:val="20"/>
          <w:szCs w:val="20"/>
        </w:rPr>
        <w:t xml:space="preserve"> The Federal Aviation Administration does the certification of the pilots. The FAA should have ensured that the pilots received the requisite training for piloting the Boeing Max8.
</w:t>
      </w:r>
    </w:p>
    <w:p w:rsidR="00E010E0"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The FAA was also responsible for ensuring the proper building of the Boeing Max planes and that they were safe for transportation. The FAA is thus accountable for any faulty construction of the aircraft. It should have ensured that the plane is safe for ferrying people. The agency should, therefore, be held responsible for the accidents that Boeing caused.</w:t>
      </w:r>
      <w:r w:rsidRPr="00FE7748" w:rsidR="008B7477">
        <w:rPr>
          <w:rFonts w:ascii="Times New Roman" w:hAnsi="Times New Roman" w:cs="Times New Roman"/>
          <w:sz w:val="20"/>
          <w:szCs w:val="20"/>
        </w:rPr>
        <w:t xml:space="preserve"> It should have closely monitored the design and building of the planes. According to the Washington Post, pilots had complained of inadequate training on automation-assisted flying systems. This prompted the pilots to engage autopilot earlier than required. Pilots also had complained about the aircraft's systems saying that they limited their control of the planes. It is still not clear whether hardware and software problems could have led to the two accidents.
</w:t>
      </w:r>
    </w:p>
    <w:p w:rsidR="008B7477" w:rsidRPr="00FE7748" w:rsidP="00FE7748">
      <w:pPr>
        <w:ind w:firstLine="720"/>
        <w:rPr>
          <w:rFonts w:ascii="Times New Roman" w:hAnsi="Times New Roman" w:cs="Times New Roman"/>
          <w:sz w:val="20"/>
          <w:szCs w:val="20"/>
        </w:rPr>
      </w:pPr>
      <w:r w:rsidRPr="00FE7748">
        <w:rPr>
          <w:rFonts w:ascii="Times New Roman" w:hAnsi="Times New Roman" w:cs="Times New Roman"/>
          <w:sz w:val="20"/>
          <w:szCs w:val="20"/>
        </w:rPr>
        <w:t>Just like any other FAA certification, the Boeing Max certification required flight tests, ground tests, aircraft approval, and maintenance and operational suitability.</w:t>
      </w:r>
      <w:r w:rsidR="00FE7748">
        <w:rPr>
          <w:rFonts w:ascii="Times New Roman" w:hAnsi="Times New Roman" w:cs="Times New Roman"/>
          <w:sz w:val="20"/>
          <w:szCs w:val="20"/>
        </w:rPr>
        <w:t xml:space="preserve"> According to Seattle </w:t>
      </w:r>
      <w:bookmarkStart w:id="0" w:name="_GoBack"/>
      <w:bookmarkEnd w:id="0"/>
      <w:r w:rsidR="001D3801">
        <w:rPr>
          <w:rFonts w:ascii="Times New Roman" w:hAnsi="Times New Roman" w:cs="Times New Roman"/>
          <w:sz w:val="20"/>
          <w:szCs w:val="20"/>
        </w:rPr>
        <w:t xml:space="preserve">Times </w:t>
      </w:r>
      <w:r w:rsidRPr="00FE7748" w:rsidR="001D3801">
        <w:rPr>
          <w:rFonts w:ascii="Times New Roman" w:hAnsi="Times New Roman" w:cs="Times New Roman"/>
          <w:sz w:val="20"/>
          <w:szCs w:val="20"/>
        </w:rPr>
        <w:t>FAA</w:t>
      </w:r>
      <w:r w:rsidRPr="00FE7748">
        <w:rPr>
          <w:rFonts w:ascii="Times New Roman" w:hAnsi="Times New Roman" w:cs="Times New Roman"/>
          <w:sz w:val="20"/>
          <w:szCs w:val="20"/>
        </w:rPr>
        <w:t xml:space="preserve"> is believed to have delegated to Boeing some portions of the certification process. Congress and government officials have concerned FAA rules that allowed Boeing to certify itself. The FAA commissioned a vast amount of safety assessments to Boeing </w:t>
      </w:r>
      <w:r w:rsidRPr="00FE7748">
        <w:rPr>
          <w:rFonts w:ascii="Times New Roman" w:hAnsi="Times New Roman" w:cs="Times New Roman"/>
          <w:sz w:val="20"/>
          <w:szCs w:val="20"/>
        </w:rPr>
        <w:t xml:space="preserve">itself, and this led to the compromise of the set standards. By allowing Boeing to certify 96% of its work, FAA failed </w:t>
      </w:r>
      <w:r w:rsidRPr="00FE7748" w:rsidR="005F7A1A">
        <w:rPr>
          <w:rFonts w:ascii="Times New Roman" w:hAnsi="Times New Roman" w:cs="Times New Roman"/>
          <w:sz w:val="20"/>
          <w:szCs w:val="20"/>
        </w:rPr>
        <w:t>in its mandate. Boeing managers are believed to have pressured engineers to limit safety testing during the analysis.</w:t>
      </w:r>
    </w:p>
    <w:p w:rsidR="005F7A1A" w:rsidRPr="00FE7748" w:rsidP="00FE7748">
      <w:pPr>
        <w:rPr>
          <w:rFonts w:ascii="Times New Roman" w:hAnsi="Times New Roman" w:cs="Times New Roman"/>
          <w:sz w:val="20"/>
          <w:szCs w:val="20"/>
        </w:rPr>
      </w:pPr>
    </w:p>
    <w:p w:rsidR="005F7A1A" w:rsidRPr="00FE7748" w:rsidP="00FE7748">
      <w:pPr>
        <w:rPr>
          <w:rFonts w:ascii="Times New Roman" w:hAnsi="Times New Roman" w:cs="Times New Roman"/>
          <w:sz w:val="20"/>
          <w:szCs w:val="20"/>
        </w:rPr>
      </w:pPr>
    </w:p>
    <w:p w:rsidR="005F7A1A" w:rsidRPr="00FE7748" w:rsidP="00FE7748">
      <w:pPr>
        <w:rPr>
          <w:rFonts w:ascii="Times New Roman" w:hAnsi="Times New Roman" w:cs="Times New Roman"/>
          <w:sz w:val="20"/>
          <w:szCs w:val="20"/>
        </w:rPr>
      </w:pPr>
    </w:p>
    <w:p w:rsidR="005F7A1A" w:rsidRP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P="00FE7748">
      <w:pPr>
        <w:rPr>
          <w:rFonts w:ascii="Times New Roman" w:hAnsi="Times New Roman" w:cs="Times New Roman"/>
          <w:sz w:val="20"/>
          <w:szCs w:val="20"/>
        </w:rPr>
      </w:pPr>
    </w:p>
    <w:p w:rsidR="00FE7748" w:rsidRPr="001D3801" w:rsidP="00FE7748">
      <w:pPr>
        <w:jc w:val="center"/>
        <w:rPr>
          <w:rFonts w:ascii="Times New Roman" w:hAnsi="Times New Roman" w:cs="Times New Roman"/>
          <w:b/>
          <w:sz w:val="24"/>
          <w:szCs w:val="24"/>
        </w:rPr>
      </w:pPr>
      <w:r w:rsidRPr="001D3801">
        <w:rPr>
          <w:rFonts w:ascii="Times New Roman" w:hAnsi="Times New Roman" w:cs="Times New Roman"/>
          <w:b/>
          <w:sz w:val="24"/>
          <w:szCs w:val="24"/>
        </w:rPr>
        <w:t>Works Cited</w:t>
      </w:r>
    </w:p>
    <w:p w:rsidR="00C46CF9" w:rsidRPr="00C46CF9" w:rsidP="00C46CF9">
      <w:pPr>
        <w:ind w:left="720" w:hanging="720"/>
        <w:rPr>
          <w:rFonts w:ascii="Times New Roman" w:hAnsi="Times New Roman" w:cs="Times New Roman"/>
          <w:sz w:val="20"/>
          <w:szCs w:val="20"/>
        </w:rPr>
      </w:pPr>
      <w:r w:rsidRPr="00C46CF9">
        <w:rPr>
          <w:rFonts w:ascii="Times New Roman" w:hAnsi="Times New Roman" w:cs="Times New Roman"/>
          <w:sz w:val="20"/>
          <w:szCs w:val="20"/>
        </w:rPr>
        <w:t>Avers, K., &amp; Johnson, W. B. (2011). A review of federal aviation administration fatigue research. Aviation Psychology and Applied Human Factors.</w:t>
      </w:r>
    </w:p>
    <w:p w:rsidR="00C46CF9" w:rsidP="00C46CF9">
      <w:pPr>
        <w:ind w:left="720" w:hanging="720"/>
        <w:rPr>
          <w:rFonts w:ascii="Times New Roman" w:hAnsi="Times New Roman" w:cs="Times New Roman"/>
          <w:sz w:val="20"/>
          <w:szCs w:val="20"/>
        </w:rPr>
      </w:pPr>
      <w:hyperlink r:id="rId4" w:history="1">
        <w:r w:rsidRPr="00FE7748">
          <w:rPr>
            <w:rStyle w:val="Hyperlink"/>
            <w:rFonts w:ascii="Times New Roman" w:hAnsi="Times New Roman" w:cs="Times New Roman"/>
            <w:sz w:val="20"/>
            <w:szCs w:val="20"/>
          </w:rPr>
          <w:t>https://www.nytimes.com/2019/09/18/magazine/boeing-737-max-crashes.html</w:t>
        </w:r>
      </w:hyperlink>
    </w:p>
    <w:p w:rsidR="00C46CF9" w:rsidRPr="00FE7748" w:rsidP="00C46CF9">
      <w:pPr>
        <w:ind w:left="720" w:hanging="720"/>
        <w:rPr>
          <w:rFonts w:ascii="Times New Roman" w:hAnsi="Times New Roman" w:cs="Times New Roman"/>
          <w:sz w:val="20"/>
          <w:szCs w:val="20"/>
        </w:rPr>
      </w:pPr>
      <w:hyperlink r:id="rId5" w:history="1">
        <w:r w:rsidRPr="00FE7748">
          <w:rPr>
            <w:rStyle w:val="Hyperlink"/>
            <w:rFonts w:ascii="Times New Roman" w:hAnsi="Times New Roman" w:cs="Times New Roman"/>
            <w:sz w:val="20"/>
            <w:szCs w:val="20"/>
          </w:rPr>
          <w:t>https://www.seattletimes.com/tag/737-max/</w:t>
        </w:r>
      </w:hyperlink>
    </w:p>
    <w:p w:rsidR="00C46CF9" w:rsidRPr="00FE7748" w:rsidP="00EE273B">
      <w:pPr>
        <w:rPr>
          <w:rFonts w:ascii="Times New Roman" w:hAnsi="Times New Roman" w:cs="Times New Roman"/>
          <w:color w:val="0070C0"/>
          <w:sz w:val="20"/>
          <w:szCs w:val="20"/>
        </w:rPr>
      </w:pPr>
      <w:hyperlink r:id="rId6" w:history="1">
        <w:r w:rsidRPr="00FE7748">
          <w:rPr>
            <w:rStyle w:val="Hyperlink"/>
            <w:rFonts w:ascii="Times New Roman" w:hAnsi="Times New Roman" w:cs="Times New Roman"/>
            <w:color w:val="0070C0"/>
            <w:sz w:val="20"/>
            <w:szCs w:val="20"/>
          </w:rPr>
          <w:t>https://www.vox.com/policy-and-politics/2019/3/19/18271645/boeing-737-max-8-investigation-ethiopian-airlines-faa</w:t>
        </w:r>
      </w:hyperlink>
    </w:p>
    <w:p w:rsidR="00C46CF9" w:rsidRPr="00FE7748" w:rsidP="00C46CF9">
      <w:pPr>
        <w:ind w:left="720" w:hanging="720"/>
        <w:rPr>
          <w:rFonts w:ascii="Times New Roman" w:hAnsi="Times New Roman" w:cs="Times New Roman"/>
          <w:sz w:val="20"/>
          <w:szCs w:val="20"/>
        </w:rPr>
      </w:pPr>
      <w:hyperlink r:id="rId7" w:history="1">
        <w:r w:rsidRPr="002D59C3">
          <w:rPr>
            <w:rStyle w:val="Hyperlink"/>
            <w:rFonts w:ascii="Times New Roman" w:hAnsi="Times New Roman" w:cs="Times New Roman"/>
            <w:sz w:val="20"/>
            <w:szCs w:val="20"/>
          </w:rPr>
          <w:t>https://www.washingtonpost.com/local/trafficandcommuting/canada-grounds-boeing-737-max-8-leaving-us-as-last-major-user-of-plane/2019/03/13/25ac2414-459d-11e9-90f0-0ccfeec87a61_story.html</w:t>
        </w:r>
      </w:hyperlink>
    </w:p>
    <w:p w:rsidR="00C46CF9" w:rsidP="00C46CF9">
      <w:pPr>
        <w:ind w:left="720" w:hanging="720"/>
        <w:rPr>
          <w:rFonts w:ascii="Times New Roman" w:hAnsi="Times New Roman" w:cs="Times New Roman"/>
          <w:sz w:val="20"/>
          <w:szCs w:val="20"/>
        </w:rPr>
      </w:pPr>
      <w:r w:rsidRPr="00C46CF9">
        <w:rPr>
          <w:rFonts w:ascii="Times New Roman" w:hAnsi="Times New Roman" w:cs="Times New Roman"/>
          <w:sz w:val="20"/>
          <w:szCs w:val="20"/>
        </w:rPr>
        <w:t>Kinnison, H. A., &amp; Siddiqui, T. (2012). Aviation maintenance management.</w:t>
      </w:r>
    </w:p>
    <w:p w:rsidR="00C46CF9" w:rsidP="00C46CF9">
      <w:pPr>
        <w:ind w:left="720" w:hanging="720"/>
        <w:rPr>
          <w:rFonts w:ascii="Times New Roman" w:hAnsi="Times New Roman" w:cs="Times New Roman"/>
          <w:sz w:val="20"/>
          <w:szCs w:val="20"/>
        </w:rPr>
      </w:pPr>
      <w:r w:rsidRPr="00C46CF9">
        <w:rPr>
          <w:rFonts w:ascii="Times New Roman" w:hAnsi="Times New Roman" w:cs="Times New Roman"/>
          <w:sz w:val="20"/>
          <w:szCs w:val="20"/>
        </w:rPr>
        <w:t xml:space="preserve">Niles, M. C. (2002). On the Hijacking of Agencies (and Airplanes): The Federal Aviation Administration, Agency Capture, and Airline Security. Am. UJ Gender Soc. </w:t>
      </w:r>
      <w:r w:rsidRPr="00C46CF9">
        <w:rPr>
          <w:rFonts w:ascii="Times New Roman" w:hAnsi="Times New Roman" w:cs="Times New Roman"/>
          <w:sz w:val="20"/>
          <w:szCs w:val="20"/>
        </w:rPr>
        <w:t>Pol'y</w:t>
      </w:r>
      <w:r w:rsidRPr="00C46CF9">
        <w:rPr>
          <w:rFonts w:ascii="Times New Roman" w:hAnsi="Times New Roman" w:cs="Times New Roman"/>
          <w:sz w:val="20"/>
          <w:szCs w:val="20"/>
        </w:rPr>
        <w:t xml:space="preserve"> &amp; L., 10, 381.</w:t>
      </w: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8434891"/>
      <w:docPartObj>
        <w:docPartGallery w:val="Page Numbers (Top of Page)"/>
        <w:docPartUnique/>
      </w:docPartObj>
    </w:sdtPr>
    <w:sdtEndPr>
      <w:rPr>
        <w:rFonts w:ascii="Times New Roman" w:hAnsi="Times New Roman" w:cs="Times New Roman"/>
        <w:noProof/>
        <w:sz w:val="24"/>
        <w:szCs w:val="24"/>
      </w:rPr>
    </w:sdtEndPr>
    <w:sdtContent>
      <w:p w:rsidR="001D3801" w:rsidRPr="001D3801">
        <w:pPr>
          <w:pStyle w:val="Header"/>
          <w:jc w:val="right"/>
          <w:rPr>
            <w:rFonts w:ascii="Times New Roman" w:hAnsi="Times New Roman" w:cs="Times New Roman"/>
            <w:sz w:val="24"/>
            <w:szCs w:val="24"/>
          </w:rPr>
        </w:pPr>
        <w:r w:rsidRPr="001D3801">
          <w:rPr>
            <w:rFonts w:ascii="Times New Roman" w:hAnsi="Times New Roman" w:cs="Times New Roman"/>
            <w:sz w:val="24"/>
            <w:szCs w:val="24"/>
          </w:rPr>
          <w:t>Surname</w:t>
        </w:r>
        <w:r w:rsidRPr="001D3801">
          <w:rPr>
            <w:rFonts w:ascii="Times New Roman" w:hAnsi="Times New Roman" w:cs="Times New Roman"/>
            <w:sz w:val="24"/>
            <w:szCs w:val="24"/>
          </w:rPr>
          <w:fldChar w:fldCharType="begin"/>
        </w:r>
        <w:r w:rsidRPr="001D3801">
          <w:rPr>
            <w:rFonts w:ascii="Times New Roman" w:hAnsi="Times New Roman" w:cs="Times New Roman"/>
            <w:sz w:val="24"/>
            <w:szCs w:val="24"/>
          </w:rPr>
          <w:instrText xml:space="preserve"> PAGE   \* MERGEFORMAT </w:instrText>
        </w:r>
        <w:r w:rsidRPr="001D3801">
          <w:rPr>
            <w:rFonts w:ascii="Times New Roman" w:hAnsi="Times New Roman" w:cs="Times New Roman"/>
            <w:sz w:val="24"/>
            <w:szCs w:val="24"/>
          </w:rPr>
          <w:fldChar w:fldCharType="separate"/>
        </w:r>
        <w:r>
          <w:rPr>
            <w:rFonts w:ascii="Times New Roman" w:hAnsi="Times New Roman" w:cs="Times New Roman"/>
            <w:noProof/>
            <w:sz w:val="24"/>
            <w:szCs w:val="24"/>
          </w:rPr>
          <w:t>5</w:t>
        </w:r>
        <w:r w:rsidRPr="001D3801">
          <w:rPr>
            <w:rFonts w:ascii="Times New Roman" w:hAnsi="Times New Roman" w:cs="Times New Roman"/>
            <w:noProof/>
            <w:sz w:val="24"/>
            <w:szCs w:val="24"/>
          </w:rPr>
          <w:fldChar w:fldCharType="end"/>
        </w:r>
      </w:p>
    </w:sdtContent>
  </w:sdt>
  <w:p w:rsidR="001D3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37D"/>
    <w:rsid w:val="000C431B"/>
    <w:rsid w:val="001D3801"/>
    <w:rsid w:val="002D59C3"/>
    <w:rsid w:val="00332450"/>
    <w:rsid w:val="005225C5"/>
    <w:rsid w:val="005F7A1A"/>
    <w:rsid w:val="00782A8F"/>
    <w:rsid w:val="007D2BE0"/>
    <w:rsid w:val="008B637D"/>
    <w:rsid w:val="008B7477"/>
    <w:rsid w:val="00973280"/>
    <w:rsid w:val="00995EF8"/>
    <w:rsid w:val="00A07A6B"/>
    <w:rsid w:val="00A42510"/>
    <w:rsid w:val="00C46CF9"/>
    <w:rsid w:val="00C7340A"/>
    <w:rsid w:val="00D2159D"/>
    <w:rsid w:val="00D51C1A"/>
    <w:rsid w:val="00E010E0"/>
    <w:rsid w:val="00E848C3"/>
    <w:rsid w:val="00EE273B"/>
    <w:rsid w:val="00F65FC4"/>
    <w:rsid w:val="00FE764F"/>
    <w:rsid w:val="00FE7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9D9F1F4-E041-4A3D-8322-85E10115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A1A"/>
    <w:rPr>
      <w:color w:val="0563C1" w:themeColor="hyperlink"/>
      <w:u w:val="single"/>
    </w:rPr>
  </w:style>
  <w:style w:type="character" w:styleId="FollowedHyperlink">
    <w:name w:val="FollowedHyperlink"/>
    <w:basedOn w:val="DefaultParagraphFont"/>
    <w:uiPriority w:val="99"/>
    <w:semiHidden/>
    <w:unhideWhenUsed/>
    <w:rsid w:val="00FE7748"/>
    <w:rPr>
      <w:color w:val="954F72" w:themeColor="followedHyperlink"/>
      <w:u w:val="single"/>
    </w:rPr>
  </w:style>
  <w:style w:type="paragraph" w:styleId="Header">
    <w:name w:val="header"/>
    <w:basedOn w:val="Normal"/>
    <w:link w:val="HeaderChar"/>
    <w:uiPriority w:val="99"/>
    <w:unhideWhenUsed/>
    <w:rsid w:val="001D3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01"/>
  </w:style>
  <w:style w:type="paragraph" w:styleId="Footer">
    <w:name w:val="footer"/>
    <w:basedOn w:val="Normal"/>
    <w:link w:val="FooterChar"/>
    <w:uiPriority w:val="99"/>
    <w:unhideWhenUsed/>
    <w:rsid w:val="001D3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19/09/18/magazine/boeing-737-max-crashes.html" TargetMode="External" /><Relationship Id="rId5" Type="http://schemas.openxmlformats.org/officeDocument/2006/relationships/hyperlink" Target="https://www.seattletimes.com/tag/737-max/" TargetMode="External" /><Relationship Id="rId6" Type="http://schemas.openxmlformats.org/officeDocument/2006/relationships/hyperlink" Target="https://www.vox.com/policy-and-politics/2019/3/19/18271645/boeing-737-max-8-investigation-ethiopian-airlines-faa" TargetMode="External" /><Relationship Id="rId7" Type="http://schemas.openxmlformats.org/officeDocument/2006/relationships/hyperlink" Target="https://www.washingtonpost.com/local/trafficandcommuting/canada-grounds-boeing-737-max-8-leaving-us-as-last-major-user-of-plane/2019/03/13/25ac2414-459d-11e9-90f0-0ccfeec87a61_story.html"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5</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2019-09-24T04:56:00Z</dcterms:created>
  <dcterms:modified xsi:type="dcterms:W3CDTF">2019-09-24T12:01:00Z</dcterms:modified>
</cp:coreProperties>
</file>